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Use Case – Gestufte Hilfe anfordern</w:t>
      </w:r>
    </w:p>
    <w:p>
      <w:pPr>
        <w:jc w:val="center"/>
      </w:pPr>
      <w:r>
        <w:rPr>
          <w:sz w:val="24"/>
        </w:rPr>
        <w:t>Bearbeitbare Schüler-Vorlage</w:t>
      </w:r>
    </w:p>
    <w:p>
      <w:pPr>
        <w:jc w:val="center"/>
      </w:pPr>
      <w:r>
        <w:t>FINALFASSUNG · Version 1.0 · Schuljahr 2026/2027</w:t>
      </w:r>
    </w:p>
    <w:p>
      <w:r>
        <w:t>Name: ________________________________   Datum: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rPr>
          <w:tblHeader w:val="true"/>
        </w:trPr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Bestandteil</w:t>
            </w:r>
          </w:p>
        </w:tc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Ausarbeitung</w:t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Name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Akteur und Ziel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Auslöser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Vorbedingungen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Standardablauf (5 Schritte)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Alternativablauf 1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Alternativablauf 2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Input/Output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Nachbedingung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Akzeptanzkriterien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DDEBF7"/>
          </w:tcPr>
          <w:p>
            <w:r>
              <w:rPr>
                <w:b/>
                <w:color w:val="176E65"/>
              </w:rPr>
              <w:t xml:space="preserve">Abgabe: </w:t>
            </w:r>
            <w:r>
              <w:t>Dateiname mit Aufgaben-ID; Prüfnachweis im Skript durchführen.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