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Kompetenzmatrix Machine Learning</w:t>
            </w:r>
          </w:p>
          <w:p>
            <w:pPr>
              <w:jc w:val="center"/>
            </w:pPr>
            <w:r>
              <w:t>Lehrplan Lernweg Material und Prüfungsanker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62"/>
        <w:gridCol w:w="2062"/>
        <w:gridCol w:w="2062"/>
        <w:gridCol w:w="2062"/>
        <w:gridCol w:w="2062"/>
      </w:tblGrid>
      <w:tr>
        <w:trPr>
          <w:tblHeader w:val="true"/>
        </w:trPr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Lehrplan</w:t>
            </w:r>
          </w:p>
        </w:tc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Kompetenz</w:t>
            </w:r>
          </w:p>
        </w:tc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Kapitel</w:t>
            </w:r>
          </w:p>
        </w:tc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Prüfungsanker</w:t>
            </w:r>
          </w:p>
        </w:tc>
        <w:tc>
          <w:tcPr>
            <w:tcW w:type="dxa" w:w="2062"/>
            <w:shd w:fill="00575D"/>
          </w:tcPr>
          <w:p>
            <w:r>
              <w:rPr>
                <w:b/>
                <w:color w:val="FFFFFF"/>
              </w:rPr>
              <w:t>Material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BPE 6.1</w:t>
            </w:r>
          </w:p>
        </w:tc>
        <w:tc>
          <w:tcPr>
            <w:tcW w:type="dxa" w:w="2062"/>
            <w:shd w:fill="F4F7F8"/>
          </w:tcPr>
          <w:p>
            <w:r>
              <w:t>Regression, Entscheidungsbaum, k-NN, k-Means</w:t>
            </w:r>
          </w:p>
        </w:tc>
        <w:tc>
          <w:tcPr>
            <w:tcW w:type="dxa" w:w="2062"/>
            <w:shd w:fill="F4F7F8"/>
          </w:tcPr>
          <w:p>
            <w:r>
              <w:t>K04–K07</w:t>
            </w:r>
          </w:p>
        </w:tc>
        <w:tc>
          <w:tcPr>
            <w:tcW w:type="dxa" w:w="2062"/>
            <w:shd w:fill="F4F7F8"/>
          </w:tcPr>
          <w:p>
            <w:r>
              <w:t>ML-K04-A01 bis ML-K07-A01</w:t>
            </w:r>
          </w:p>
        </w:tc>
        <w:tc>
          <w:tcPr>
            <w:tcW w:type="dxa" w:w="2062"/>
            <w:shd w:fill="F4F7F8"/>
          </w:tcPr>
          <w:p>
            <w:r>
              <w:t>Notebooks 03, 05, 06</w:t>
            </w:r>
          </w:p>
        </w:tc>
      </w:tr>
      <w:tr>
        <w:trPr>
          <w:cantSplit/>
        </w:trPr>
        <w:tc>
          <w:tcPr>
            <w:tcW w:type="dxa" w:w="2062"/>
            <w:shd w:fill="FFFFFF"/>
          </w:tcPr>
          <w:p>
            <w:r>
              <w:t>BPE 6.2</w:t>
            </w:r>
          </w:p>
        </w:tc>
        <w:tc>
          <w:tcPr>
            <w:tcW w:type="dxa" w:w="2062"/>
            <w:shd w:fill="FFFFFF"/>
          </w:tcPr>
          <w:p>
            <w:r>
              <w:t>Daten, Training/Test, labeled/unlabeled, Datenmenge</w:t>
            </w:r>
          </w:p>
        </w:tc>
        <w:tc>
          <w:tcPr>
            <w:tcW w:type="dxa" w:w="2062"/>
            <w:shd w:fill="FFFFFF"/>
          </w:tcPr>
          <w:p>
            <w:r>
              <w:t>K02–K04, K08</w:t>
            </w:r>
          </w:p>
        </w:tc>
        <w:tc>
          <w:tcPr>
            <w:tcW w:type="dxa" w:w="2062"/>
            <w:shd w:fill="FFFFFF"/>
          </w:tcPr>
          <w:p>
            <w:r>
              <w:t>ML-K02-A01 bis ML-K04-A01; ML-K08-A01</w:t>
            </w:r>
          </w:p>
        </w:tc>
        <w:tc>
          <w:tcPr>
            <w:tcW w:type="dxa" w:w="2062"/>
            <w:shd w:fill="FFFFFF"/>
          </w:tcPr>
          <w:p>
            <w:r>
              <w:t>CSV-Daten; Notebook 07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BPE 6.3</w:t>
            </w:r>
          </w:p>
        </w:tc>
        <w:tc>
          <w:tcPr>
            <w:tcW w:type="dxa" w:w="2062"/>
            <w:shd w:fill="F4F7F8"/>
          </w:tcPr>
          <w:p>
            <w:r>
              <w:t>KI-Themen, neuronale Netze, Sprachmodelle, aktuelle Entwicklungen</w:t>
            </w:r>
          </w:p>
        </w:tc>
        <w:tc>
          <w:tcPr>
            <w:tcW w:type="dxa" w:w="2062"/>
            <w:shd w:fill="F4F7F8"/>
          </w:tcPr>
          <w:p>
            <w:r>
              <w:t>K09</w:t>
            </w:r>
          </w:p>
        </w:tc>
        <w:tc>
          <w:tcPr>
            <w:tcW w:type="dxa" w:w="2062"/>
            <w:shd w:fill="F4F7F8"/>
          </w:tcPr>
          <w:p>
            <w:r>
              <w:t>ML-K09-A01</w:t>
            </w:r>
          </w:p>
        </w:tc>
        <w:tc>
          <w:tcPr>
            <w:tcW w:type="dxa" w:w="2062"/>
            <w:shd w:fill="F4F7F8"/>
          </w:tcPr>
          <w:p>
            <w:r>
              <w:t>Aufgabenblatt K09</w:t>
            </w:r>
          </w:p>
        </w:tc>
      </w:tr>
      <w:tr>
        <w:trPr>
          <w:cantSplit/>
        </w:trPr>
        <w:tc>
          <w:tcPr>
            <w:tcW w:type="dxa" w:w="2062"/>
            <w:shd w:fill="FFFFFF"/>
          </w:tcPr>
          <w:p>
            <w:r>
              <w:t>BPE 7.1</w:t>
            </w:r>
          </w:p>
        </w:tc>
        <w:tc>
          <w:tcPr>
            <w:tcW w:type="dxa" w:w="2062"/>
            <w:shd w:fill="FFFFFF"/>
          </w:tcPr>
          <w:p>
            <w:r>
              <w:t>große Datenmengen, Visualisierung, KI-Bibliotheken</w:t>
            </w:r>
          </w:p>
        </w:tc>
        <w:tc>
          <w:tcPr>
            <w:tcW w:type="dxa" w:w="2062"/>
            <w:shd w:fill="FFFFFF"/>
          </w:tcPr>
          <w:p>
            <w:r>
              <w:t>K10–K11</w:t>
            </w:r>
          </w:p>
        </w:tc>
        <w:tc>
          <w:tcPr>
            <w:tcW w:type="dxa" w:w="2062"/>
            <w:shd w:fill="FFFFFF"/>
          </w:tcPr>
          <w:p>
            <w:r>
              <w:t>ML-K10-A01; ML-K11-A01</w:t>
            </w:r>
          </w:p>
        </w:tc>
        <w:tc>
          <w:tcPr>
            <w:tcW w:type="dxa" w:w="2062"/>
            <w:shd w:fill="FFFFFF"/>
          </w:tcPr>
          <w:p>
            <w:r>
              <w:t>lernergebnisse.csv; Notebooks 07–08</w:t>
            </w:r>
          </w:p>
        </w:tc>
      </w:tr>
      <w:tr>
        <w:trPr>
          <w:cantSplit/>
        </w:trPr>
        <w:tc>
          <w:tcPr>
            <w:tcW w:type="dxa" w:w="2062"/>
            <w:shd w:fill="F4F7F8"/>
          </w:tcPr>
          <w:p>
            <w:r>
              <w:t>BPE 7.2</w:t>
            </w:r>
          </w:p>
        </w:tc>
        <w:tc>
          <w:tcPr>
            <w:tcW w:type="dxa" w:w="2062"/>
            <w:shd w:fill="F4F7F8"/>
          </w:tcPr>
          <w:p>
            <w:r>
              <w:t>KI-Tools für BWL-Probleme auswählen und einsetzen</w:t>
            </w:r>
          </w:p>
        </w:tc>
        <w:tc>
          <w:tcPr>
            <w:tcW w:type="dxa" w:w="2062"/>
            <w:shd w:fill="F4F7F8"/>
          </w:tcPr>
          <w:p>
            <w:r>
              <w:t>K12–K13</w:t>
            </w:r>
          </w:p>
        </w:tc>
        <w:tc>
          <w:tcPr>
            <w:tcW w:type="dxa" w:w="2062"/>
            <w:shd w:fill="F4F7F8"/>
          </w:tcPr>
          <w:p>
            <w:r>
              <w:t>ML-K12-A01; ML-K13-A01</w:t>
            </w:r>
          </w:p>
        </w:tc>
        <w:tc>
          <w:tcPr>
            <w:tcW w:type="dxa" w:w="2062"/>
            <w:shd w:fill="F4F7F8"/>
          </w:tcPr>
          <w:p>
            <w:r>
              <w:t>Notebooks 04 und 09; Testfälle</w:t>
            </w:r>
          </w:p>
        </w:tc>
      </w:tr>
    </w:tbl>
    <w:p>
      <w:pPr>
        <w:pStyle w:val="Heading1"/>
      </w:pPr>
      <w:r>
        <w:t>Wochenplanbezug</w:t>
      </w:r>
    </w:p>
    <w:p>
      <w:r>
        <w:t>BKWI1: Woche 25 Daten und Grundlagen, Woche 26 algorithmische Verfahren, Woche 27 neuronale Netze, Wiederholung und Leistungsfeststellung in Woche 29. BKWI2: BPE 7 als dreiwöchiger Vertiefungsblock mit großen Daten, Programmbibliotheken, Werkzeugwahl und Transferprojekt.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Kompetenzmatrix Machine Learning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