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Versionshinweise Tabellenkalkulation</w:t>
      </w:r>
    </w:p>
    <w:p>
      <w:pPr>
        <w:jc w:val="center"/>
      </w:pPr>
      <w:r>
        <w:t>Finale Pilotfassung v1.0 2026/2027</w:t>
      </w:r>
    </w:p>
    <w:p>
      <w:r>
        <w:t>Ergänzt wurden stabile Aufgaben-IDs TK-K01-A01 bis TK-K17-A01, neu beginnende Schrittzählungen, zwölf Doppelstunden-Sollstände, Woche 7, vier Startermappen, vier Lösungsmappen, Testdaten, Materialmatrix, Lösungsskript, Erwartungshorizonte und eine BKWI1-Musterklassenarbeit.</w:t>
      </w:r>
    </w:p>
    <w:p>
      <w:r>
        <w:t>Die vorhandenen CSV-Ressourcen wurden geprüft, vereinheitlicht dokumentiert und in Schüler- und Lehrkraftmaterial getrennt. Die Titelseite bleibt mintfarben.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Versionshinweise Tabellenkalkulation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